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32" w:rsidRPr="00BC5C1F" w:rsidRDefault="00B37632" w:rsidP="00B37632">
      <w:pPr>
        <w:spacing w:line="360" w:lineRule="exact"/>
        <w:ind w:rightChars="-150" w:right="-3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元智大學　工業工程與管理研究所博士班</w:t>
      </w:r>
    </w:p>
    <w:p w:rsidR="00B37632" w:rsidRPr="00BC5C1F" w:rsidRDefault="00B37632" w:rsidP="00B37632">
      <w:pPr>
        <w:spacing w:line="360" w:lineRule="exact"/>
        <w:ind w:rightChars="-150" w:right="-3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修課及資格考試辦法</w:t>
      </w:r>
    </w:p>
    <w:p w:rsidR="00B37632" w:rsidRPr="00BC5C1F" w:rsidRDefault="00B37632" w:rsidP="00B37632">
      <w:pPr>
        <w:snapToGrid w:val="0"/>
        <w:spacing w:line="360" w:lineRule="exact"/>
        <w:ind w:rightChars="-150" w:right="-360"/>
        <w:jc w:val="center"/>
        <w:rPr>
          <w:rFonts w:eastAsia="標楷體"/>
          <w:color w:val="000000"/>
          <w:sz w:val="18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4B6D0E">
        <w:rPr>
          <w:rFonts w:eastAsia="標楷體"/>
          <w:b/>
          <w:color w:val="FF0000"/>
        </w:rPr>
        <w:t>10</w:t>
      </w:r>
      <w:r w:rsidR="004B6D0E" w:rsidRPr="004B6D0E">
        <w:rPr>
          <w:rFonts w:eastAsia="標楷體" w:hint="eastAsia"/>
          <w:b/>
          <w:color w:val="FF0000"/>
        </w:rPr>
        <w:t>5</w:t>
      </w:r>
      <w:r w:rsidRPr="004B6D0E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4B6D0E" w:rsidRPr="002C6D17" w:rsidRDefault="004B6D0E" w:rsidP="000C15C7">
      <w:pPr>
        <w:snapToGrid w:val="0"/>
        <w:spacing w:line="280" w:lineRule="exact"/>
        <w:ind w:rightChars="-35" w:right="-84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B37632" w:rsidRPr="00BC5C1F" w:rsidRDefault="00B37632" w:rsidP="00B37632">
      <w:pPr>
        <w:jc w:val="both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必修課程</w:t>
      </w:r>
      <w:r w:rsidR="00830B3A">
        <w:rPr>
          <w:rFonts w:eastAsia="標楷體" w:hint="eastAsia"/>
          <w:b/>
          <w:color w:val="000000"/>
          <w:sz w:val="28"/>
        </w:rPr>
        <w:t>（</w:t>
      </w:r>
      <w:r w:rsidRPr="00BC5C1F">
        <w:rPr>
          <w:rFonts w:eastAsia="標楷體"/>
          <w:b/>
          <w:color w:val="000000"/>
          <w:sz w:val="28"/>
        </w:rPr>
        <w:t>3</w:t>
      </w:r>
      <w:r w:rsidRPr="00BC5C1F">
        <w:rPr>
          <w:rFonts w:eastAsia="標楷體" w:hAnsi="標楷體" w:hint="eastAsia"/>
          <w:b/>
          <w:color w:val="000000"/>
          <w:sz w:val="28"/>
        </w:rPr>
        <w:t>學分</w:t>
      </w:r>
      <w:r w:rsidR="00830B3A">
        <w:rPr>
          <w:rFonts w:eastAsia="標楷體" w:hAnsi="標楷體" w:hint="eastAsia"/>
          <w:b/>
          <w:color w:val="000000"/>
          <w:sz w:val="28"/>
        </w:rPr>
        <w:t>）</w:t>
      </w:r>
    </w:p>
    <w:p w:rsidR="00B37632" w:rsidRPr="00BC5C1F" w:rsidRDefault="00B37632" w:rsidP="00B37632">
      <w:pPr>
        <w:spacing w:line="300" w:lineRule="exact"/>
        <w:ind w:leftChars="150" w:left="360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 w:hAnsi="標楷體" w:hint="eastAsia"/>
          <w:color w:val="000000"/>
          <w:sz w:val="22"/>
          <w:szCs w:val="22"/>
        </w:rPr>
        <w:t>必修課程</w:t>
      </w:r>
      <w:r w:rsidR="00830B3A">
        <w:rPr>
          <w:rFonts w:eastAsia="標楷體" w:hint="eastAsia"/>
          <w:color w:val="000000"/>
          <w:sz w:val="22"/>
          <w:szCs w:val="22"/>
        </w:rPr>
        <w:t>（</w:t>
      </w:r>
      <w:r w:rsidRPr="00BC5C1F">
        <w:rPr>
          <w:rFonts w:eastAsia="標楷體"/>
          <w:color w:val="000000"/>
          <w:sz w:val="22"/>
          <w:szCs w:val="22"/>
        </w:rPr>
        <w:t>3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="00830B3A">
        <w:rPr>
          <w:rFonts w:eastAsia="標楷體" w:hAnsi="標楷體" w:hint="eastAsia"/>
          <w:color w:val="000000"/>
          <w:sz w:val="22"/>
          <w:szCs w:val="22"/>
        </w:rPr>
        <w:t>）</w:t>
      </w:r>
      <w:r w:rsidRPr="00BC5C1F">
        <w:rPr>
          <w:rFonts w:eastAsia="標楷體" w:hAnsi="標楷體" w:hint="eastAsia"/>
          <w:color w:val="000000"/>
          <w:sz w:val="22"/>
          <w:szCs w:val="22"/>
        </w:rPr>
        <w:t>：「</w:t>
      </w:r>
      <w:r w:rsidR="00943364" w:rsidRPr="00B82803">
        <w:rPr>
          <w:rFonts w:eastAsia="標楷體" w:hAnsi="標楷體" w:hint="eastAsia"/>
          <w:sz w:val="22"/>
          <w:szCs w:val="22"/>
        </w:rPr>
        <w:t>IE608</w:t>
      </w:r>
      <w:r w:rsidRPr="00BC5C1F">
        <w:rPr>
          <w:rFonts w:eastAsia="標楷體" w:hAnsi="標楷體" w:hint="eastAsia"/>
          <w:color w:val="000000"/>
          <w:sz w:val="22"/>
          <w:szCs w:val="22"/>
        </w:rPr>
        <w:t>科技英文」</w:t>
      </w:r>
      <w:r w:rsidRPr="00BC5C1F">
        <w:rPr>
          <w:rFonts w:eastAsia="標楷體"/>
          <w:color w:val="000000"/>
          <w:sz w:val="22"/>
          <w:szCs w:val="22"/>
        </w:rPr>
        <w:t>3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Pr="00BC5C1F">
        <w:rPr>
          <w:rFonts w:eastAsia="標楷體"/>
          <w:color w:val="000000"/>
          <w:sz w:val="22"/>
          <w:szCs w:val="22"/>
        </w:rPr>
        <w:t>-</w:t>
      </w:r>
      <w:r w:rsidRPr="00BC5C1F">
        <w:rPr>
          <w:rFonts w:eastAsia="標楷體" w:hAnsi="標楷體" w:hint="eastAsia"/>
          <w:b/>
          <w:color w:val="000000"/>
          <w:sz w:val="22"/>
          <w:szCs w:val="22"/>
        </w:rPr>
        <w:t>入學前五年內之</w:t>
      </w:r>
      <w:r w:rsidRPr="00BC5C1F">
        <w:rPr>
          <w:rFonts w:eastAsia="標楷體" w:hAnsi="標楷體" w:hint="eastAsia"/>
          <w:color w:val="000000"/>
          <w:sz w:val="22"/>
          <w:szCs w:val="22"/>
        </w:rPr>
        <w:t>英文檢定成績若達以下標準，提出申請，經所長同意後始可抵免。</w:t>
      </w:r>
    </w:p>
    <w:tbl>
      <w:tblPr>
        <w:tblW w:w="6600" w:type="dxa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387"/>
        <w:gridCol w:w="683"/>
        <w:gridCol w:w="710"/>
        <w:gridCol w:w="732"/>
        <w:gridCol w:w="1440"/>
      </w:tblGrid>
      <w:tr w:rsidR="00B37632" w:rsidRPr="00BC5C1F"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全民英檢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GEPT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亞斯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IELTS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托福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TOFEL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多益</w:t>
            </w:r>
            <w:proofErr w:type="gramEnd"/>
            <w:r w:rsidRPr="00BC5C1F">
              <w:rPr>
                <w:rFonts w:eastAsia="標楷體"/>
                <w:color w:val="000000"/>
                <w:sz w:val="22"/>
                <w:szCs w:val="22"/>
              </w:rPr>
              <w:t>TOEIC</w:t>
            </w:r>
          </w:p>
        </w:tc>
      </w:tr>
      <w:tr w:rsidR="00B37632" w:rsidRPr="00BC5C1F"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中高級</w:t>
            </w: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BC5C1F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初試</w:t>
            </w: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6.0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PBT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CBT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proofErr w:type="spellStart"/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iBT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750</w:t>
            </w:r>
          </w:p>
        </w:tc>
      </w:tr>
      <w:tr w:rsidR="00B37632" w:rsidRPr="00BC5C1F"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/>
                <w:b/>
                <w:color w:val="000000"/>
              </w:rPr>
              <w:t>550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/>
                <w:b/>
                <w:color w:val="000000"/>
              </w:rPr>
              <w:t>213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/>
                <w:b/>
                <w:color w:val="000000"/>
              </w:rPr>
              <w:t>80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:rsidR="00B37632" w:rsidRPr="00BC5C1F" w:rsidRDefault="00B37632" w:rsidP="00B37632">
      <w:pPr>
        <w:adjustRightInd w:val="0"/>
        <w:spacing w:line="220" w:lineRule="exact"/>
        <w:ind w:leftChars="300" w:left="720"/>
        <w:jc w:val="both"/>
        <w:textAlignment w:val="baseline"/>
        <w:rPr>
          <w:rFonts w:eastAsia="標楷體"/>
          <w:color w:val="000000"/>
          <w:sz w:val="12"/>
          <w:szCs w:val="12"/>
        </w:rPr>
      </w:pPr>
      <w:proofErr w:type="gramStart"/>
      <w:r w:rsidRPr="00BC5C1F">
        <w:rPr>
          <w:rFonts w:eastAsia="標楷體" w:hAnsi="標楷體" w:hint="eastAsia"/>
          <w:color w:val="000000"/>
          <w:sz w:val="12"/>
          <w:szCs w:val="12"/>
        </w:rPr>
        <w:t>‧</w:t>
      </w:r>
      <w:proofErr w:type="gramEnd"/>
      <w:r w:rsidRPr="00BC5C1F">
        <w:rPr>
          <w:rFonts w:eastAsia="標楷體"/>
          <w:color w:val="000000"/>
          <w:sz w:val="12"/>
          <w:szCs w:val="12"/>
        </w:rPr>
        <w:t>Internet-Based Test (</w:t>
      </w:r>
      <w:proofErr w:type="spellStart"/>
      <w:r w:rsidRPr="00BC5C1F">
        <w:rPr>
          <w:rFonts w:eastAsia="標楷體"/>
          <w:color w:val="000000"/>
          <w:sz w:val="12"/>
          <w:szCs w:val="12"/>
        </w:rPr>
        <w:t>iBT</w:t>
      </w:r>
      <w:proofErr w:type="spellEnd"/>
      <w:r w:rsidRPr="00BC5C1F">
        <w:rPr>
          <w:rFonts w:eastAsia="標楷體"/>
          <w:color w:val="000000"/>
          <w:sz w:val="12"/>
          <w:szCs w:val="12"/>
        </w:rPr>
        <w:t>) TOEFL,</w:t>
      </w:r>
      <w:r w:rsidRPr="00BC5C1F">
        <w:rPr>
          <w:rFonts w:eastAsia="標楷體" w:hAnsi="標楷體" w:hint="eastAsia"/>
          <w:color w:val="000000"/>
          <w:sz w:val="12"/>
          <w:szCs w:val="12"/>
        </w:rPr>
        <w:t>網路型托福</w:t>
      </w:r>
      <w:proofErr w:type="gramStart"/>
      <w:r w:rsidRPr="00BC5C1F">
        <w:rPr>
          <w:rFonts w:eastAsia="標楷體" w:hAnsi="標楷體" w:hint="eastAsia"/>
          <w:color w:val="000000"/>
          <w:sz w:val="12"/>
          <w:szCs w:val="12"/>
        </w:rPr>
        <w:t>‧</w:t>
      </w:r>
      <w:proofErr w:type="gramEnd"/>
      <w:r w:rsidRPr="00BC5C1F">
        <w:rPr>
          <w:rFonts w:eastAsia="標楷體"/>
          <w:color w:val="000000"/>
          <w:sz w:val="12"/>
          <w:szCs w:val="12"/>
        </w:rPr>
        <w:t>Computer based test (CBT) TOEFL,</w:t>
      </w:r>
      <w:r w:rsidRPr="00BC5C1F">
        <w:rPr>
          <w:rFonts w:eastAsia="標楷體" w:hAnsi="標楷體" w:hint="eastAsia"/>
          <w:color w:val="000000"/>
          <w:sz w:val="12"/>
          <w:szCs w:val="12"/>
        </w:rPr>
        <w:t>電腦托福</w:t>
      </w:r>
      <w:proofErr w:type="gramStart"/>
      <w:r w:rsidRPr="00BC5C1F">
        <w:rPr>
          <w:rFonts w:eastAsia="標楷體" w:hAnsi="標楷體" w:hint="eastAsia"/>
          <w:color w:val="000000"/>
          <w:sz w:val="12"/>
          <w:szCs w:val="12"/>
        </w:rPr>
        <w:t>‧</w:t>
      </w:r>
      <w:proofErr w:type="gramEnd"/>
      <w:r w:rsidRPr="00BC5C1F">
        <w:rPr>
          <w:rFonts w:eastAsia="標楷體"/>
          <w:color w:val="000000"/>
          <w:sz w:val="12"/>
          <w:szCs w:val="12"/>
        </w:rPr>
        <w:t>Paper based test (PBT) TOEFL,</w:t>
      </w:r>
      <w:r w:rsidRPr="00BC5C1F">
        <w:rPr>
          <w:rFonts w:eastAsia="標楷體" w:hAnsi="標楷體" w:hint="eastAsia"/>
          <w:color w:val="000000"/>
          <w:sz w:val="12"/>
          <w:szCs w:val="12"/>
        </w:rPr>
        <w:t>紙筆型托福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color w:val="000000"/>
          <w:szCs w:val="24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選修課程</w:t>
      </w:r>
      <w:r w:rsidR="00830B3A">
        <w:rPr>
          <w:rFonts w:eastAsia="標楷體" w:hint="eastAsia"/>
          <w:b/>
          <w:color w:val="000000"/>
          <w:sz w:val="28"/>
        </w:rPr>
        <w:t>（</w:t>
      </w:r>
      <w:r w:rsidRPr="00BC5C1F">
        <w:rPr>
          <w:rFonts w:eastAsia="標楷體"/>
          <w:b/>
          <w:color w:val="000000"/>
          <w:sz w:val="28"/>
        </w:rPr>
        <w:t>24</w:t>
      </w:r>
      <w:r w:rsidRPr="00BC5C1F">
        <w:rPr>
          <w:rFonts w:eastAsia="標楷體" w:hAnsi="標楷體" w:hint="eastAsia"/>
          <w:b/>
          <w:color w:val="000000"/>
          <w:sz w:val="28"/>
        </w:rPr>
        <w:t>學分</w:t>
      </w:r>
      <w:r w:rsidR="00830B3A">
        <w:rPr>
          <w:rFonts w:eastAsia="標楷體" w:hint="eastAsia"/>
          <w:b/>
          <w:color w:val="000000"/>
          <w:sz w:val="28"/>
        </w:rPr>
        <w:t>）</w:t>
      </w:r>
      <w:r w:rsidRPr="00BC5C1F">
        <w:rPr>
          <w:rFonts w:eastAsia="標楷體" w:hAnsi="標楷體" w:hint="eastAsia"/>
          <w:color w:val="000000"/>
          <w:sz w:val="22"/>
          <w:szCs w:val="22"/>
        </w:rPr>
        <w:t>即八門選修課程。</w:t>
      </w:r>
    </w:p>
    <w:p w:rsidR="00B37632" w:rsidRDefault="00B37632" w:rsidP="00B37632">
      <w:pPr>
        <w:spacing w:line="240" w:lineRule="exact"/>
        <w:ind w:left="357" w:rightChars="-150" w:right="-360"/>
        <w:jc w:val="both"/>
        <w:rPr>
          <w:rFonts w:eastAsia="標楷體" w:hAnsi="標楷體"/>
          <w:color w:val="000000"/>
          <w:sz w:val="22"/>
          <w:szCs w:val="22"/>
        </w:rPr>
      </w:pPr>
      <w:r w:rsidRPr="00BC5C1F">
        <w:rPr>
          <w:rFonts w:eastAsia="標楷體"/>
          <w:color w:val="000000"/>
          <w:sz w:val="22"/>
          <w:szCs w:val="22"/>
        </w:rPr>
        <w:t>1.</w:t>
      </w:r>
      <w:r w:rsidR="004B6D0E">
        <w:rPr>
          <w:rFonts w:eastAsia="標楷體" w:hint="eastAsia"/>
          <w:color w:val="00000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z w:val="22"/>
          <w:szCs w:val="22"/>
        </w:rPr>
        <w:t>必修</w:t>
      </w:r>
      <w:r w:rsidRPr="00BC5C1F">
        <w:rPr>
          <w:rFonts w:eastAsia="標楷體"/>
          <w:color w:val="000000"/>
          <w:sz w:val="22"/>
          <w:szCs w:val="22"/>
        </w:rPr>
        <w:t>3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="000C15C7">
        <w:rPr>
          <w:rFonts w:eastAsia="標楷體" w:hint="eastAsia"/>
          <w:color w:val="000000"/>
          <w:sz w:val="22"/>
          <w:szCs w:val="22"/>
        </w:rPr>
        <w:t>＋</w:t>
      </w:r>
      <w:r w:rsidRPr="00BC5C1F">
        <w:rPr>
          <w:rFonts w:eastAsia="標楷體" w:hAnsi="標楷體" w:hint="eastAsia"/>
          <w:color w:val="000000"/>
          <w:sz w:val="22"/>
          <w:szCs w:val="22"/>
        </w:rPr>
        <w:t>選修</w:t>
      </w:r>
      <w:r w:rsidRPr="00BC5C1F">
        <w:rPr>
          <w:rFonts w:eastAsia="標楷體"/>
          <w:color w:val="000000"/>
          <w:sz w:val="22"/>
          <w:szCs w:val="22"/>
        </w:rPr>
        <w:t>24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學分，計</w:t>
      </w:r>
      <w:r w:rsidRPr="00BC5C1F">
        <w:rPr>
          <w:rFonts w:eastAsia="標楷體"/>
          <w:color w:val="000000"/>
          <w:sz w:val="22"/>
          <w:szCs w:val="22"/>
        </w:rPr>
        <w:t>27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="000C15C7">
        <w:rPr>
          <w:rFonts w:eastAsia="標楷體" w:hint="eastAsia"/>
          <w:color w:val="000000"/>
          <w:sz w:val="22"/>
          <w:szCs w:val="22"/>
        </w:rPr>
        <w:t>＋</w:t>
      </w:r>
      <w:r w:rsidRPr="00BC5C1F">
        <w:rPr>
          <w:rFonts w:eastAsia="標楷體" w:hAnsi="標楷體" w:hint="eastAsia"/>
          <w:color w:val="000000"/>
          <w:sz w:val="22"/>
          <w:szCs w:val="22"/>
        </w:rPr>
        <w:t>論文</w:t>
      </w:r>
      <w:r w:rsidRPr="00BC5C1F">
        <w:rPr>
          <w:rFonts w:eastAsia="標楷體"/>
          <w:color w:val="000000"/>
          <w:sz w:val="22"/>
          <w:szCs w:val="22"/>
        </w:rPr>
        <w:t>6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學分，博士班選課及</w:t>
      </w:r>
      <w:proofErr w:type="gramStart"/>
      <w:r w:rsidRPr="00BC5C1F">
        <w:rPr>
          <w:rFonts w:eastAsia="標楷體" w:hAnsi="標楷體" w:hint="eastAsia"/>
          <w:color w:val="000000"/>
          <w:sz w:val="22"/>
          <w:szCs w:val="22"/>
        </w:rPr>
        <w:t>退選皆需</w:t>
      </w:r>
      <w:proofErr w:type="gramEnd"/>
      <w:r w:rsidRPr="00BC5C1F">
        <w:rPr>
          <w:rFonts w:eastAsia="標楷體" w:hAnsi="標楷體" w:hint="eastAsia"/>
          <w:color w:val="000000"/>
          <w:sz w:val="22"/>
          <w:szCs w:val="22"/>
        </w:rPr>
        <w:t>經指導教授同意。</w:t>
      </w:r>
    </w:p>
    <w:p w:rsidR="004B6D0E" w:rsidRPr="00BC5C1F" w:rsidRDefault="004B6D0E" w:rsidP="004B6D0E">
      <w:pPr>
        <w:spacing w:line="240" w:lineRule="exact"/>
        <w:ind w:leftChars="148" w:left="619" w:rightChars="-150" w:right="-360" w:hangingChars="120" w:hanging="264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Ansi="標楷體" w:hint="eastAsia"/>
          <w:color w:val="000000"/>
          <w:sz w:val="22"/>
          <w:szCs w:val="22"/>
        </w:rPr>
        <w:t xml:space="preserve">2. </w:t>
      </w:r>
      <w:r w:rsidRPr="004B6D0E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入學研究生須依本校學術研究倫理教育課程實施要點規定，於入學第一學期結束前完成學術研究倫理教育課程，最遲須於申請學位口試前補修完成，未完成本課程，不得申請學位口試。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B37632" w:rsidRPr="00BC5C1F" w:rsidRDefault="004B6D0E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3</w:t>
      </w:r>
      <w:r w:rsidR="00B37632" w:rsidRPr="00BC5C1F">
        <w:rPr>
          <w:rFonts w:eastAsia="標楷體"/>
          <w:color w:val="000000"/>
          <w:sz w:val="22"/>
          <w:szCs w:val="22"/>
        </w:rPr>
        <w:t>.</w:t>
      </w:r>
      <w:r>
        <w:rPr>
          <w:rFonts w:eastAsia="標楷體" w:hint="eastAsia"/>
          <w:color w:val="000000"/>
          <w:sz w:val="22"/>
          <w:szCs w:val="22"/>
        </w:rPr>
        <w:t xml:space="preserve"> </w:t>
      </w:r>
      <w:r w:rsidR="00B37632" w:rsidRPr="00BC5C1F">
        <w:rPr>
          <w:rFonts w:eastAsia="標楷體" w:hAnsi="標楷體" w:hint="eastAsia"/>
          <w:color w:val="000000"/>
          <w:sz w:val="22"/>
          <w:szCs w:val="22"/>
        </w:rPr>
        <w:t>修畢後方得提出進階考試申請。</w:t>
      </w:r>
    </w:p>
    <w:p w:rsidR="00B37632" w:rsidRPr="00BC5C1F" w:rsidRDefault="00B37632" w:rsidP="00B37632">
      <w:pPr>
        <w:numPr>
          <w:ilvl w:val="0"/>
          <w:numId w:val="2"/>
        </w:numPr>
        <w:adjustRightInd w:val="0"/>
        <w:spacing w:line="360" w:lineRule="exact"/>
        <w:ind w:left="0" w:rightChars="-150" w:right="-360" w:firstLine="0"/>
        <w:jc w:val="both"/>
        <w:textAlignment w:val="baseline"/>
        <w:rPr>
          <w:rFonts w:eastAsia="標楷體"/>
          <w:color w:val="000000"/>
          <w:sz w:val="22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基礎資格考試</w:t>
      </w:r>
    </w:p>
    <w:p w:rsidR="00B37632" w:rsidRPr="001B4A16" w:rsidRDefault="00B37632" w:rsidP="000C15C7">
      <w:pPr>
        <w:spacing w:line="240" w:lineRule="exact"/>
        <w:ind w:leftChars="150" w:left="624" w:rightChars="-150" w:right="-360" w:hangingChars="120" w:hanging="264"/>
        <w:jc w:val="both"/>
        <w:rPr>
          <w:rFonts w:eastAsia="標楷體"/>
          <w:kern w:val="0"/>
          <w:sz w:val="22"/>
          <w:szCs w:val="22"/>
        </w:rPr>
      </w:pPr>
      <w:r w:rsidRPr="001B4A16">
        <w:rPr>
          <w:rFonts w:eastAsia="標楷體"/>
          <w:kern w:val="0"/>
          <w:sz w:val="22"/>
          <w:szCs w:val="22"/>
        </w:rPr>
        <w:t>1.</w:t>
      </w:r>
      <w:r w:rsidR="000C15C7" w:rsidRPr="001B4A16">
        <w:rPr>
          <w:rFonts w:eastAsia="標楷體" w:hint="eastAsia"/>
          <w:kern w:val="0"/>
          <w:sz w:val="22"/>
          <w:szCs w:val="22"/>
        </w:rPr>
        <w:t xml:space="preserve"> </w:t>
      </w:r>
      <w:r w:rsidRPr="001B4A16">
        <w:rPr>
          <w:rFonts w:eastAsia="標楷體" w:hAnsi="標楷體" w:hint="eastAsia"/>
          <w:kern w:val="0"/>
          <w:sz w:val="22"/>
          <w:szCs w:val="22"/>
        </w:rPr>
        <w:t>博士生必須完成</w:t>
      </w:r>
      <w:r w:rsidRPr="001B4A16">
        <w:rPr>
          <w:rFonts w:eastAsia="標楷體"/>
          <w:kern w:val="0"/>
          <w:sz w:val="22"/>
          <w:szCs w:val="22"/>
        </w:rPr>
        <w:t>(</w:t>
      </w:r>
      <w:proofErr w:type="gramStart"/>
      <w:r w:rsidRPr="001B4A16">
        <w:rPr>
          <w:rFonts w:eastAsia="標楷體" w:hAnsi="標楷體" w:hint="eastAsia"/>
          <w:kern w:val="0"/>
          <w:sz w:val="22"/>
          <w:szCs w:val="22"/>
        </w:rPr>
        <w:t>含大學部</w:t>
      </w:r>
      <w:proofErr w:type="gramEnd"/>
      <w:r w:rsidRPr="001B4A16">
        <w:rPr>
          <w:rFonts w:eastAsia="標楷體" w:hAnsi="標楷體" w:hint="eastAsia"/>
          <w:kern w:val="0"/>
          <w:sz w:val="22"/>
          <w:szCs w:val="22"/>
        </w:rPr>
        <w:t>修業或碩士班修業</w:t>
      </w:r>
      <w:proofErr w:type="gramStart"/>
      <w:r w:rsidRPr="001B4A16">
        <w:rPr>
          <w:rFonts w:eastAsia="標楷體" w:hAnsi="標楷體" w:hint="eastAsia"/>
          <w:kern w:val="0"/>
          <w:sz w:val="22"/>
          <w:szCs w:val="22"/>
        </w:rPr>
        <w:t>期間</w:t>
      </w:r>
      <w:r w:rsidRPr="001B4A16">
        <w:rPr>
          <w:rFonts w:eastAsia="標楷體"/>
          <w:kern w:val="0"/>
          <w:sz w:val="22"/>
          <w:szCs w:val="22"/>
        </w:rPr>
        <w:t>)</w:t>
      </w:r>
      <w:proofErr w:type="gramEnd"/>
      <w:r w:rsidRPr="001B4A16">
        <w:rPr>
          <w:rFonts w:eastAsia="標楷體" w:hAnsi="標楷體" w:hint="eastAsia"/>
          <w:kern w:val="0"/>
          <w:sz w:val="22"/>
          <w:szCs w:val="22"/>
        </w:rPr>
        <w:t>下列五門課程中的任四門，以通過基礎資格考試：「生產計劃與管制（</w:t>
      </w:r>
      <w:r w:rsidR="00830B3A" w:rsidRPr="001B4A16">
        <w:rPr>
          <w:rFonts w:eastAsia="標楷體" w:hint="eastAsia"/>
          <w:kern w:val="0"/>
          <w:sz w:val="22"/>
          <w:szCs w:val="22"/>
        </w:rPr>
        <w:t>一</w:t>
      </w:r>
      <w:r w:rsidRPr="001B4A16">
        <w:rPr>
          <w:rFonts w:eastAsia="標楷體" w:hAnsi="標楷體" w:hint="eastAsia"/>
          <w:kern w:val="0"/>
          <w:sz w:val="22"/>
          <w:szCs w:val="22"/>
        </w:rPr>
        <w:t>）」、「品質管制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 w:hAnsi="標楷體" w:hint="eastAsia"/>
          <w:kern w:val="0"/>
          <w:sz w:val="22"/>
          <w:szCs w:val="22"/>
        </w:rPr>
        <w:t>」、「工程統計」、「作業研究」、「設施規劃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 w:hAnsi="標楷體" w:hint="eastAsia"/>
          <w:kern w:val="0"/>
          <w:sz w:val="22"/>
          <w:szCs w:val="22"/>
        </w:rPr>
        <w:t>」。</w:t>
      </w:r>
    </w:p>
    <w:p w:rsidR="00B37632" w:rsidRPr="001B4A16" w:rsidRDefault="00B37632" w:rsidP="000C15C7">
      <w:pPr>
        <w:spacing w:line="240" w:lineRule="exact"/>
        <w:ind w:leftChars="150" w:left="624" w:rightChars="-150" w:right="-360" w:hangingChars="120" w:hanging="264"/>
        <w:jc w:val="both"/>
        <w:rPr>
          <w:rFonts w:eastAsia="標楷體"/>
          <w:kern w:val="0"/>
          <w:sz w:val="22"/>
          <w:szCs w:val="22"/>
        </w:rPr>
      </w:pPr>
      <w:r w:rsidRPr="001B4A16">
        <w:rPr>
          <w:rFonts w:eastAsia="標楷體"/>
          <w:kern w:val="0"/>
          <w:sz w:val="22"/>
          <w:szCs w:val="22"/>
        </w:rPr>
        <w:t>2.</w:t>
      </w:r>
      <w:r w:rsidR="000C15C7" w:rsidRPr="001B4A16">
        <w:rPr>
          <w:rFonts w:eastAsia="標楷體" w:hint="eastAsia"/>
          <w:kern w:val="0"/>
          <w:sz w:val="22"/>
          <w:szCs w:val="22"/>
        </w:rPr>
        <w:t xml:space="preserve"> </w:t>
      </w:r>
      <w:r w:rsidRPr="001B4A16">
        <w:rPr>
          <w:rFonts w:eastAsia="標楷體" w:hAnsi="標楷體" w:hint="eastAsia"/>
          <w:kern w:val="0"/>
          <w:sz w:val="22"/>
          <w:szCs w:val="22"/>
        </w:rPr>
        <w:t>上述五門課程可以下列課程替代，但最多可承認二門至博士班畢業學分。</w:t>
      </w:r>
    </w:p>
    <w:p w:rsidR="00B37632" w:rsidRPr="001B4A16" w:rsidRDefault="00B37632" w:rsidP="000C15C7">
      <w:pPr>
        <w:spacing w:line="240" w:lineRule="exact"/>
        <w:ind w:leftChars="237" w:left="569" w:rightChars="-150" w:right="-360"/>
        <w:rPr>
          <w:rFonts w:eastAsia="標楷體"/>
          <w:kern w:val="0"/>
          <w:sz w:val="22"/>
          <w:szCs w:val="22"/>
        </w:rPr>
      </w:pPr>
      <w:r w:rsidRPr="001B4A16">
        <w:rPr>
          <w:rFonts w:eastAsia="標楷體" w:hAnsi="標楷體" w:hint="eastAsia"/>
          <w:kern w:val="0"/>
          <w:sz w:val="22"/>
          <w:szCs w:val="22"/>
        </w:rPr>
        <w:t>生產計劃與管制（</w:t>
      </w:r>
      <w:r w:rsidR="00830B3A" w:rsidRPr="001B4A16">
        <w:rPr>
          <w:rFonts w:eastAsia="標楷體" w:hint="eastAsia"/>
          <w:kern w:val="0"/>
          <w:sz w:val="22"/>
          <w:szCs w:val="22"/>
        </w:rPr>
        <w:t>一</w:t>
      </w:r>
      <w:r w:rsidRPr="001B4A16">
        <w:rPr>
          <w:rFonts w:eastAsia="標楷體" w:hAnsi="標楷體" w:hint="eastAsia"/>
          <w:kern w:val="0"/>
          <w:sz w:val="22"/>
          <w:szCs w:val="22"/>
        </w:rPr>
        <w:t>）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高等生產管制；品質管制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高等品質管制；工程統計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實驗設計；</w:t>
      </w:r>
      <w:r w:rsidRPr="001B4A16">
        <w:rPr>
          <w:rFonts w:eastAsia="標楷體"/>
          <w:kern w:val="0"/>
          <w:sz w:val="22"/>
          <w:szCs w:val="22"/>
        </w:rPr>
        <w:br/>
      </w:r>
      <w:r w:rsidRPr="001B4A16">
        <w:rPr>
          <w:rFonts w:eastAsia="標楷體" w:hAnsi="標楷體" w:hint="eastAsia"/>
          <w:kern w:val="0"/>
          <w:sz w:val="22"/>
          <w:szCs w:val="22"/>
        </w:rPr>
        <w:t>作業研究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數學規劃（</w:t>
      </w:r>
      <w:r w:rsidRPr="001B4A16">
        <w:rPr>
          <w:rFonts w:eastAsia="標楷體"/>
          <w:kern w:val="0"/>
          <w:sz w:val="22"/>
          <w:szCs w:val="22"/>
        </w:rPr>
        <w:t>I</w:t>
      </w:r>
      <w:r w:rsidRPr="001B4A16">
        <w:rPr>
          <w:rFonts w:eastAsia="標楷體" w:hAnsi="標楷體" w:hint="eastAsia"/>
          <w:kern w:val="0"/>
          <w:sz w:val="22"/>
          <w:szCs w:val="22"/>
        </w:rPr>
        <w:t>）；設施規劃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高等設施規劃</w:t>
      </w:r>
    </w:p>
    <w:p w:rsidR="00B37632" w:rsidRPr="00BC5C1F" w:rsidRDefault="00B37632" w:rsidP="000C15C7">
      <w:pPr>
        <w:spacing w:line="240" w:lineRule="exact"/>
        <w:ind w:leftChars="150" w:left="624" w:rightChars="-150" w:right="-360" w:hangingChars="120" w:hanging="264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/>
          <w:color w:val="000000"/>
          <w:kern w:val="0"/>
          <w:sz w:val="22"/>
          <w:szCs w:val="22"/>
        </w:rPr>
        <w:t>3.</w:t>
      </w:r>
      <w:r w:rsidR="000C15C7">
        <w:rPr>
          <w:rFonts w:eastAsia="標楷體" w:hint="eastAsia"/>
          <w:color w:val="000000"/>
          <w:kern w:val="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kern w:val="0"/>
          <w:sz w:val="22"/>
          <w:szCs w:val="22"/>
        </w:rPr>
        <w:t>修課抵免之申請，需經任課老師面試同意，並經所長核可；該項考試不得以其他科目取代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numPr>
          <w:ilvl w:val="0"/>
          <w:numId w:val="2"/>
        </w:numPr>
        <w:adjustRightInd w:val="0"/>
        <w:spacing w:line="360" w:lineRule="exact"/>
        <w:ind w:left="0" w:rightChars="-150" w:right="-360" w:firstLine="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進階考試</w:t>
      </w:r>
    </w:p>
    <w:p w:rsidR="00B37632" w:rsidRPr="00BC5C1F" w:rsidRDefault="00B37632" w:rsidP="000C15C7">
      <w:pPr>
        <w:pStyle w:val="a6"/>
        <w:spacing w:line="300" w:lineRule="exact"/>
        <w:ind w:left="426" w:rightChars="-150" w:right="-360"/>
        <w:rPr>
          <w:rFonts w:ascii="Times New Roman"/>
          <w:color w:val="000000"/>
        </w:rPr>
      </w:pPr>
      <w:r w:rsidRPr="00BC5C1F">
        <w:rPr>
          <w:rFonts w:ascii="Times New Roman" w:hAnsi="標楷體" w:hint="eastAsia"/>
          <w:color w:val="000000"/>
        </w:rPr>
        <w:t>博士生以口頭或書面方式進行報告，各論文委員依個人專長及要求出題進行測驗。</w:t>
      </w:r>
    </w:p>
    <w:p w:rsidR="00B37632" w:rsidRPr="00BC5C1F" w:rsidRDefault="00B37632" w:rsidP="00B37632">
      <w:pPr>
        <w:pStyle w:val="a4"/>
        <w:tabs>
          <w:tab w:val="left" w:pos="480"/>
        </w:tabs>
        <w:spacing w:line="360" w:lineRule="exact"/>
        <w:ind w:rightChars="-150" w:right="-360"/>
        <w:jc w:val="both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專題報告</w:t>
      </w:r>
    </w:p>
    <w:p w:rsidR="00B37632" w:rsidRPr="00BC5C1F" w:rsidRDefault="00B37632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 w:hAnsi="標楷體" w:hint="eastAsia"/>
          <w:color w:val="000000"/>
          <w:sz w:val="22"/>
          <w:szCs w:val="22"/>
        </w:rPr>
        <w:t>於修業期間需於「書報討論」課程中或「國際會議」進行英文專題報告至少一次。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資格考試期限</w:t>
      </w:r>
    </w:p>
    <w:p w:rsidR="00B37632" w:rsidRPr="00BC5C1F" w:rsidRDefault="00B37632" w:rsidP="000C15C7">
      <w:pPr>
        <w:pStyle w:val="a3"/>
        <w:spacing w:line="240" w:lineRule="exact"/>
        <w:ind w:left="426" w:rightChars="-150" w:right="-360" w:firstLine="3"/>
        <w:jc w:val="both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博士班研究生在入學後二年內需通過基礎資格考試；進階考試則需在完全通過基礎資格考試後二年內完成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。</w:t>
      </w:r>
    </w:p>
    <w:p w:rsidR="00B37632" w:rsidRPr="00BC5C1F" w:rsidRDefault="00B37632" w:rsidP="00B37632">
      <w:pPr>
        <w:spacing w:line="300" w:lineRule="exact"/>
        <w:ind w:left="1265" w:rightChars="-150" w:right="-360" w:hanging="851"/>
        <w:jc w:val="both"/>
        <w:rPr>
          <w:rFonts w:eastAsia="標楷體"/>
          <w:color w:val="000000"/>
          <w:sz w:val="22"/>
        </w:rPr>
      </w:pPr>
      <w:r w:rsidRPr="00BC5C1F">
        <w:rPr>
          <w:rFonts w:eastAsia="標楷體" w:hAnsi="標楷體" w:hint="eastAsia"/>
          <w:color w:val="000000"/>
          <w:sz w:val="22"/>
        </w:rPr>
        <w:t>備註：</w:t>
      </w:r>
      <w:r w:rsidRPr="00BC5C1F">
        <w:rPr>
          <w:rFonts w:eastAsia="標楷體"/>
          <w:color w:val="000000"/>
          <w:sz w:val="22"/>
        </w:rPr>
        <w:t xml:space="preserve">1. </w:t>
      </w:r>
      <w:r w:rsidRPr="00BC5C1F">
        <w:rPr>
          <w:rFonts w:eastAsia="標楷體" w:hAnsi="標楷體" w:hint="eastAsia"/>
          <w:color w:val="000000"/>
          <w:sz w:val="22"/>
        </w:rPr>
        <w:t>通過基礎資格考試、進階考試及完成必修課程者，為博士候選人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spacing w:line="300" w:lineRule="exact"/>
        <w:ind w:left="1089" w:rightChars="-150" w:right="-360"/>
        <w:jc w:val="both"/>
        <w:rPr>
          <w:rFonts w:eastAsia="標楷體"/>
          <w:color w:val="000000"/>
          <w:sz w:val="22"/>
        </w:rPr>
      </w:pPr>
      <w:r w:rsidRPr="00BC5C1F">
        <w:rPr>
          <w:rFonts w:eastAsia="標楷體"/>
          <w:color w:val="000000"/>
          <w:sz w:val="22"/>
        </w:rPr>
        <w:t xml:space="preserve">2. </w:t>
      </w:r>
      <w:r w:rsidRPr="00BC5C1F">
        <w:rPr>
          <w:rFonts w:eastAsia="標楷體" w:hAnsi="標楷體" w:hint="eastAsia"/>
          <w:color w:val="000000"/>
          <w:sz w:val="22"/>
        </w:rPr>
        <w:t>基礎資格考試通過後，即應選定指導教授，並</w:t>
      </w:r>
      <w:r w:rsidRPr="00BC5C1F">
        <w:rPr>
          <w:rFonts w:eastAsia="標楷體" w:hAnsi="標楷體" w:hint="eastAsia"/>
          <w:color w:val="000000"/>
          <w:sz w:val="22"/>
          <w:u w:val="single"/>
        </w:rPr>
        <w:t>將</w:t>
      </w:r>
      <w:r w:rsidRPr="00BC5C1F">
        <w:rPr>
          <w:rFonts w:eastAsia="標楷體" w:hAnsi="標楷體" w:hint="eastAsia"/>
          <w:color w:val="000000"/>
          <w:sz w:val="22"/>
        </w:rPr>
        <w:t>指導教授之書面同意</w:t>
      </w:r>
      <w:proofErr w:type="gramStart"/>
      <w:r w:rsidRPr="00BC5C1F">
        <w:rPr>
          <w:rFonts w:eastAsia="標楷體" w:hAnsi="標楷體" w:hint="eastAsia"/>
          <w:color w:val="000000"/>
          <w:sz w:val="22"/>
        </w:rPr>
        <w:t>書送所建</w:t>
      </w:r>
      <w:proofErr w:type="gramEnd"/>
      <w:r w:rsidRPr="00BC5C1F">
        <w:rPr>
          <w:rFonts w:eastAsia="標楷體" w:hAnsi="標楷體" w:hint="eastAsia"/>
          <w:color w:val="000000"/>
          <w:sz w:val="22"/>
        </w:rPr>
        <w:t>檔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博士論文提案</w:t>
      </w:r>
      <w:r w:rsidR="00D33936">
        <w:rPr>
          <w:rFonts w:eastAsia="標楷體" w:hAnsi="標楷體" w:hint="eastAsia"/>
          <w:b/>
          <w:color w:val="000000"/>
          <w:sz w:val="28"/>
        </w:rPr>
        <w:t xml:space="preserve"> (</w:t>
      </w:r>
      <w:r w:rsidRPr="00BC5C1F">
        <w:rPr>
          <w:rFonts w:eastAsia="標楷體"/>
          <w:b/>
          <w:color w:val="000000"/>
          <w:sz w:val="28"/>
        </w:rPr>
        <w:t>Proposal</w:t>
      </w:r>
      <w:r w:rsidR="00D33936">
        <w:rPr>
          <w:rFonts w:eastAsia="標楷體" w:hint="eastAsia"/>
          <w:b/>
          <w:color w:val="000000"/>
          <w:sz w:val="28"/>
        </w:rPr>
        <w:t xml:space="preserve">) </w:t>
      </w:r>
      <w:r w:rsidRPr="00BC5C1F">
        <w:rPr>
          <w:rFonts w:eastAsia="標楷體" w:hAnsi="標楷體" w:hint="eastAsia"/>
          <w:b/>
          <w:color w:val="000000"/>
          <w:sz w:val="28"/>
        </w:rPr>
        <w:t>考試</w:t>
      </w:r>
    </w:p>
    <w:p w:rsidR="00B37632" w:rsidRPr="00BC5C1F" w:rsidRDefault="00B37632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</w:rPr>
      </w:pPr>
      <w:r w:rsidRPr="00BC5C1F">
        <w:rPr>
          <w:rFonts w:eastAsia="標楷體" w:hAnsi="標楷體" w:hint="eastAsia"/>
          <w:color w:val="000000"/>
          <w:sz w:val="22"/>
        </w:rPr>
        <w:t>博士班研究生通過資格考試且滿足修課</w:t>
      </w:r>
      <w:r w:rsidR="000C15C7">
        <w:rPr>
          <w:rFonts w:eastAsia="標楷體" w:hint="eastAsia"/>
          <w:color w:val="000000"/>
          <w:sz w:val="22"/>
        </w:rPr>
        <w:t>（</w:t>
      </w:r>
      <w:r w:rsidRPr="00BC5C1F">
        <w:rPr>
          <w:rFonts w:eastAsia="標楷體" w:hAnsi="標楷體" w:hint="eastAsia"/>
          <w:color w:val="000000"/>
          <w:sz w:val="22"/>
        </w:rPr>
        <w:t>含補修</w:t>
      </w:r>
      <w:r w:rsidR="000C15C7">
        <w:rPr>
          <w:rFonts w:eastAsia="標楷體" w:hAnsi="標楷體" w:hint="eastAsia"/>
          <w:color w:val="000000"/>
          <w:sz w:val="22"/>
        </w:rPr>
        <w:t>）</w:t>
      </w:r>
      <w:r w:rsidRPr="00BC5C1F">
        <w:rPr>
          <w:rFonts w:eastAsia="標楷體" w:hAnsi="標楷體" w:hint="eastAsia"/>
          <w:color w:val="000000"/>
          <w:sz w:val="22"/>
        </w:rPr>
        <w:t>學分要求後，得申請成立論文委員會</w:t>
      </w:r>
      <w:r w:rsidR="000C15C7">
        <w:rPr>
          <w:rFonts w:eastAsia="標楷體" w:hint="eastAsia"/>
          <w:color w:val="000000"/>
          <w:sz w:val="22"/>
        </w:rPr>
        <w:t>（</w:t>
      </w:r>
      <w:r w:rsidRPr="00BC5C1F">
        <w:rPr>
          <w:rFonts w:eastAsia="標楷體" w:hAnsi="標楷體" w:hint="eastAsia"/>
          <w:color w:val="000000"/>
          <w:sz w:val="22"/>
        </w:rPr>
        <w:t>委員至少五名，含指導教授</w:t>
      </w:r>
      <w:r w:rsidR="000C15C7">
        <w:rPr>
          <w:rFonts w:eastAsia="標楷體" w:hint="eastAsia"/>
          <w:color w:val="000000"/>
          <w:sz w:val="22"/>
        </w:rPr>
        <w:t>）</w:t>
      </w:r>
      <w:r w:rsidRPr="00BC5C1F">
        <w:rPr>
          <w:rFonts w:eastAsia="標楷體" w:hAnsi="標楷體" w:hint="eastAsia"/>
          <w:color w:val="000000"/>
          <w:sz w:val="22"/>
        </w:rPr>
        <w:t>，委員會成員至少</w:t>
      </w:r>
      <w:proofErr w:type="gramStart"/>
      <w:r w:rsidRPr="00BC5C1F">
        <w:rPr>
          <w:rFonts w:eastAsia="標楷體" w:hAnsi="標楷體" w:hint="eastAsia"/>
          <w:color w:val="000000"/>
          <w:sz w:val="22"/>
        </w:rPr>
        <w:t>二分之一為系上</w:t>
      </w:r>
      <w:proofErr w:type="gramEnd"/>
      <w:r w:rsidRPr="00BC5C1F">
        <w:rPr>
          <w:rFonts w:eastAsia="標楷體" w:hAnsi="標楷體" w:hint="eastAsia"/>
          <w:color w:val="000000"/>
          <w:sz w:val="22"/>
        </w:rPr>
        <w:t>專</w:t>
      </w:r>
      <w:smartTag w:uri="urn:schemas-microsoft-com:office:smarttags" w:element="PersonName">
        <w:smartTagPr>
          <w:attr w:name="ProductID" w:val="任助理"/>
        </w:smartTagPr>
        <w:r w:rsidRPr="00BC5C1F">
          <w:rPr>
            <w:rFonts w:eastAsia="標楷體" w:hAnsi="標楷體" w:hint="eastAsia"/>
            <w:color w:val="000000"/>
            <w:sz w:val="22"/>
          </w:rPr>
          <w:t>任助理</w:t>
        </w:r>
      </w:smartTag>
      <w:r w:rsidRPr="00BC5C1F">
        <w:rPr>
          <w:rFonts w:eastAsia="標楷體" w:hAnsi="標楷體" w:hint="eastAsia"/>
          <w:color w:val="000000"/>
          <w:sz w:val="22"/>
        </w:rPr>
        <w:t>教授級以上</w:t>
      </w:r>
      <w:r w:rsidRPr="00BC5C1F">
        <w:rPr>
          <w:rFonts w:eastAsia="標楷體" w:hAnsi="標楷體" w:hint="eastAsia"/>
          <w:color w:val="000000"/>
          <w:sz w:val="22"/>
          <w:szCs w:val="22"/>
        </w:rPr>
        <w:t>且為進階考試委員</w:t>
      </w:r>
      <w:r w:rsidRPr="00BC5C1F">
        <w:rPr>
          <w:rFonts w:eastAsia="標楷體" w:hAnsi="標楷體" w:hint="eastAsia"/>
          <w:color w:val="000000"/>
          <w:sz w:val="22"/>
        </w:rPr>
        <w:t>，且至少三分之一為副教授級以上為</w:t>
      </w:r>
      <w:proofErr w:type="gramStart"/>
      <w:r w:rsidRPr="00BC5C1F">
        <w:rPr>
          <w:rFonts w:eastAsia="標楷體" w:hAnsi="標楷體" w:hint="eastAsia"/>
          <w:color w:val="000000"/>
          <w:sz w:val="22"/>
        </w:rPr>
        <w:t>準</w:t>
      </w:r>
      <w:proofErr w:type="gramEnd"/>
      <w:r w:rsidRPr="00BC5C1F">
        <w:rPr>
          <w:rFonts w:eastAsia="標楷體" w:hAnsi="標楷體" w:hint="eastAsia"/>
          <w:color w:val="000000"/>
          <w:sz w:val="22"/>
        </w:rPr>
        <w:t>。更換委員會委員時，必須提出申請並經</w:t>
      </w:r>
      <w:r w:rsidRPr="00BC5C1F">
        <w:rPr>
          <w:rFonts w:eastAsia="標楷體" w:hAnsi="標楷體" w:hint="eastAsia"/>
          <w:color w:val="000000"/>
          <w:sz w:val="22"/>
          <w:szCs w:val="22"/>
        </w:rPr>
        <w:t>相關委員及指導教授同意後，</w:t>
      </w:r>
      <w:proofErr w:type="gramStart"/>
      <w:r w:rsidRPr="00BC5C1F">
        <w:rPr>
          <w:rFonts w:eastAsia="標楷體" w:hAnsi="標楷體" w:hint="eastAsia"/>
          <w:color w:val="000000"/>
          <w:sz w:val="22"/>
          <w:szCs w:val="22"/>
        </w:rPr>
        <w:t>送系所</w:t>
      </w:r>
      <w:proofErr w:type="gramEnd"/>
      <w:r w:rsidRPr="00BC5C1F">
        <w:rPr>
          <w:rFonts w:eastAsia="標楷體" w:hAnsi="標楷體" w:hint="eastAsia"/>
          <w:color w:val="000000"/>
          <w:sz w:val="22"/>
          <w:szCs w:val="22"/>
        </w:rPr>
        <w:t>報備</w:t>
      </w:r>
      <w:r w:rsidRPr="00BC5C1F">
        <w:rPr>
          <w:rFonts w:eastAsia="標楷體" w:hAnsi="標楷體" w:hint="eastAsia"/>
          <w:color w:val="000000"/>
          <w:sz w:val="22"/>
        </w:rPr>
        <w:t>。委員會成員得針對提案進行審查口試；</w:t>
      </w:r>
      <w:r w:rsidRPr="00BC5C1F">
        <w:rPr>
          <w:rFonts w:eastAsia="標楷體"/>
          <w:color w:val="000000"/>
          <w:sz w:val="22"/>
        </w:rPr>
        <w:t xml:space="preserve"> </w:t>
      </w:r>
      <w:r w:rsidRPr="00BC5C1F">
        <w:rPr>
          <w:rFonts w:eastAsia="標楷體" w:hAnsi="標楷體" w:hint="eastAsia"/>
          <w:color w:val="000000"/>
          <w:sz w:val="22"/>
        </w:rPr>
        <w:t>必要時，得由論文委員會指定與論文研究相關之</w:t>
      </w:r>
      <w:proofErr w:type="gramStart"/>
      <w:r w:rsidRPr="00BC5C1F">
        <w:rPr>
          <w:rFonts w:eastAsia="標楷體" w:hAnsi="標楷體" w:hint="eastAsia"/>
          <w:color w:val="000000"/>
          <w:sz w:val="22"/>
        </w:rPr>
        <w:t>一</w:t>
      </w:r>
      <w:proofErr w:type="gramEnd"/>
      <w:r w:rsidRPr="00BC5C1F">
        <w:rPr>
          <w:rFonts w:eastAsia="標楷體" w:hAnsi="標楷體" w:hint="eastAsia"/>
          <w:color w:val="000000"/>
          <w:sz w:val="22"/>
        </w:rPr>
        <w:t>專業科目進行筆試。進行提案考試前，博士候選人必須填寫「</w:t>
      </w:r>
      <w:smartTag w:uri="urn:schemas-microsoft-com:office:smarttags" w:element="PersonName">
        <w:smartTagPr>
          <w:attr w:name="ProductID" w:val="申請"/>
        </w:smartTagPr>
        <w:r w:rsidRPr="00BC5C1F">
          <w:rPr>
            <w:rFonts w:eastAsia="標楷體" w:hAnsi="標楷體" w:hint="eastAsia"/>
            <w:color w:val="000000"/>
            <w:sz w:val="22"/>
          </w:rPr>
          <w:t>申請</w:t>
        </w:r>
      </w:smartTag>
      <w:r w:rsidRPr="00BC5C1F">
        <w:rPr>
          <w:rFonts w:eastAsia="標楷體" w:hAnsi="標楷體" w:hint="eastAsia"/>
          <w:color w:val="000000"/>
          <w:sz w:val="22"/>
        </w:rPr>
        <w:t>博士論文提案口試檢查表」，並請相關人員簽名確認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pStyle w:val="a3"/>
        <w:spacing w:line="300" w:lineRule="exact"/>
        <w:ind w:rightChars="-150" w:right="-360"/>
        <w:jc w:val="both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備註：進階考試與博士論文提案考試不得同時進行，至少</w:t>
      </w:r>
      <w:proofErr w:type="gramStart"/>
      <w:r w:rsidRPr="00BC5C1F">
        <w:rPr>
          <w:rFonts w:eastAsia="標楷體" w:hAnsi="標楷體" w:hint="eastAsia"/>
          <w:color w:val="000000"/>
        </w:rPr>
        <w:t>需相隔三個月</w:t>
      </w:r>
      <w:proofErr w:type="gramEnd"/>
      <w:r w:rsidRPr="00BC5C1F">
        <w:rPr>
          <w:rFonts w:eastAsia="標楷體" w:hAnsi="標楷體" w:hint="eastAsia"/>
          <w:color w:val="000000"/>
          <w:spacing w:val="10"/>
          <w:szCs w:val="22"/>
        </w:rPr>
        <w:t>。</w:t>
      </w:r>
    </w:p>
    <w:p w:rsidR="00B37632" w:rsidRPr="00BC5C1F" w:rsidRDefault="00B37632" w:rsidP="00B37632">
      <w:pPr>
        <w:adjustRightInd w:val="0"/>
        <w:spacing w:beforeLines="50" w:before="180"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博士學位資格</w:t>
      </w:r>
    </w:p>
    <w:p w:rsidR="00B37632" w:rsidRPr="00BC5C1F" w:rsidRDefault="00B37632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 w:hAnsi="標楷體" w:hint="eastAsia"/>
          <w:color w:val="000000"/>
          <w:sz w:val="22"/>
          <w:szCs w:val="22"/>
        </w:rPr>
        <w:t>除完</w:t>
      </w:r>
      <w:smartTag w:uri="urn:schemas-microsoft-com:office:smarttags" w:element="PersonName">
        <w:smartTagPr>
          <w:attr w:name="ProductID" w:val="成"/>
        </w:smartTagPr>
        <w:r w:rsidRPr="00BC5C1F">
          <w:rPr>
            <w:rFonts w:eastAsia="標楷體" w:hAnsi="標楷體" w:hint="eastAsia"/>
            <w:color w:val="000000"/>
            <w:sz w:val="22"/>
            <w:szCs w:val="22"/>
          </w:rPr>
          <w:t>成</w:t>
        </w:r>
      </w:smartTag>
      <w:r w:rsidRPr="00BC5C1F">
        <w:rPr>
          <w:rFonts w:eastAsia="標楷體" w:hAnsi="標楷體" w:hint="eastAsia"/>
          <w:color w:val="000000"/>
          <w:sz w:val="22"/>
          <w:szCs w:val="22"/>
        </w:rPr>
        <w:t>博士論文外，博士候選人在取得學位前，需通過教育部規定之學位考試並滿足下列要求：</w:t>
      </w:r>
    </w:p>
    <w:p w:rsidR="00B37632" w:rsidRPr="00BC5C1F" w:rsidRDefault="00B37632" w:rsidP="00B37632">
      <w:pPr>
        <w:spacing w:line="300" w:lineRule="exact"/>
        <w:ind w:left="600" w:rightChars="-150" w:right="-360" w:hanging="243"/>
        <w:jc w:val="both"/>
        <w:rPr>
          <w:rFonts w:eastAsia="標楷體"/>
          <w:color w:val="000000"/>
          <w:spacing w:val="10"/>
          <w:sz w:val="22"/>
          <w:szCs w:val="22"/>
        </w:rPr>
      </w:pPr>
      <w:r w:rsidRPr="00BC5C1F">
        <w:rPr>
          <w:rFonts w:eastAsia="標楷體"/>
          <w:color w:val="000000"/>
          <w:spacing w:val="10"/>
          <w:sz w:val="22"/>
          <w:szCs w:val="22"/>
        </w:rPr>
        <w:t>1.</w:t>
      </w:r>
      <w:r w:rsidR="000C15C7">
        <w:rPr>
          <w:rFonts w:eastAsia="標楷體" w:hint="eastAsia"/>
          <w:color w:val="000000"/>
          <w:spacing w:val="1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發表於著名學術期刊二篇，其中至少一篇為</w:t>
      </w:r>
      <w:r w:rsidRPr="00BC5C1F">
        <w:rPr>
          <w:rFonts w:eastAsia="標楷體"/>
          <w:color w:val="000000"/>
          <w:spacing w:val="10"/>
          <w:sz w:val="22"/>
          <w:szCs w:val="22"/>
        </w:rPr>
        <w:t>SSCI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或</w:t>
      </w:r>
      <w:r w:rsidRPr="00BC5C1F">
        <w:rPr>
          <w:rFonts w:eastAsia="標楷體"/>
          <w:color w:val="000000"/>
          <w:spacing w:val="10"/>
          <w:sz w:val="22"/>
          <w:szCs w:val="22"/>
        </w:rPr>
        <w:t>SCI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期刊，或是二篇皆為</w:t>
      </w:r>
      <w:r w:rsidRPr="00BC5C1F">
        <w:rPr>
          <w:rFonts w:eastAsia="標楷體"/>
          <w:color w:val="000000"/>
          <w:spacing w:val="10"/>
          <w:sz w:val="22"/>
          <w:szCs w:val="22"/>
        </w:rPr>
        <w:t>EI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類期刊，</w:t>
      </w:r>
      <w:r w:rsidRPr="00BC5C1F">
        <w:rPr>
          <w:rFonts w:eastAsia="標楷體" w:hAnsi="標楷體" w:hint="eastAsia"/>
          <w:color w:val="000000"/>
          <w:sz w:val="22"/>
        </w:rPr>
        <w:t>期刊論文</w:t>
      </w:r>
      <w:r w:rsidR="000C15C7">
        <w:rPr>
          <w:rFonts w:eastAsia="標楷體" w:hint="eastAsia"/>
          <w:color w:val="000000"/>
          <w:sz w:val="22"/>
          <w:szCs w:val="22"/>
        </w:rPr>
        <w:t>（</w:t>
      </w:r>
      <w:r w:rsidRPr="00BC5C1F">
        <w:rPr>
          <w:rFonts w:eastAsia="標楷體" w:hAnsi="標楷體" w:hint="eastAsia"/>
          <w:color w:val="000000"/>
          <w:sz w:val="22"/>
          <w:szCs w:val="22"/>
        </w:rPr>
        <w:t>必須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與博士論文有直接相關</w:t>
      </w:r>
      <w:r w:rsidR="000C15C7">
        <w:rPr>
          <w:rFonts w:eastAsia="標楷體" w:hint="eastAsia"/>
          <w:color w:val="000000"/>
          <w:sz w:val="22"/>
          <w:szCs w:val="22"/>
        </w:rPr>
        <w:t>）</w:t>
      </w:r>
      <w:r w:rsidRPr="00BC5C1F">
        <w:rPr>
          <w:rFonts w:eastAsia="標楷體" w:hAnsi="標楷體" w:hint="eastAsia"/>
          <w:color w:val="000000"/>
          <w:sz w:val="22"/>
        </w:rPr>
        <w:t>取得證明接受之文件即可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。</w:t>
      </w:r>
    </w:p>
    <w:p w:rsidR="00B37632" w:rsidRPr="00BC5C1F" w:rsidRDefault="00B37632" w:rsidP="00B37632">
      <w:pPr>
        <w:spacing w:line="300" w:lineRule="exact"/>
        <w:ind w:left="601" w:rightChars="-150" w:right="-360" w:hanging="244"/>
        <w:jc w:val="both"/>
        <w:rPr>
          <w:rFonts w:eastAsia="標楷體"/>
          <w:color w:val="000000"/>
          <w:spacing w:val="10"/>
          <w:sz w:val="22"/>
          <w:szCs w:val="22"/>
        </w:rPr>
      </w:pPr>
      <w:r w:rsidRPr="00BC5C1F">
        <w:rPr>
          <w:rFonts w:eastAsia="標楷體"/>
          <w:color w:val="000000"/>
          <w:spacing w:val="10"/>
          <w:sz w:val="22"/>
          <w:szCs w:val="22"/>
        </w:rPr>
        <w:t>2.</w:t>
      </w:r>
      <w:r w:rsidR="000C15C7">
        <w:rPr>
          <w:rFonts w:eastAsia="標楷體" w:hint="eastAsia"/>
          <w:color w:val="000000"/>
          <w:spacing w:val="1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一篇發表於國內或國際學術會議論文。</w:t>
      </w:r>
    </w:p>
    <w:p w:rsidR="00B37632" w:rsidRPr="00BC5C1F" w:rsidRDefault="00B37632" w:rsidP="000C15C7">
      <w:pPr>
        <w:pStyle w:val="a3"/>
        <w:spacing w:line="300" w:lineRule="exact"/>
        <w:ind w:left="907" w:rightChars="-150" w:right="-360" w:hanging="567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3.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申請博士論文口試前必須滿足「申請博士論文口試檢查表」之規定。</w:t>
      </w:r>
    </w:p>
    <w:p w:rsidR="00B37632" w:rsidRPr="00BC5C1F" w:rsidRDefault="00B37632" w:rsidP="00B37632">
      <w:pPr>
        <w:pStyle w:val="a3"/>
        <w:spacing w:line="300" w:lineRule="exact"/>
        <w:ind w:left="963" w:rightChars="-150" w:right="-360" w:hanging="483"/>
        <w:jc w:val="both"/>
        <w:rPr>
          <w:rFonts w:eastAsia="標楷體"/>
          <w:color w:val="000000"/>
          <w:spacing w:val="10"/>
          <w:szCs w:val="22"/>
        </w:rPr>
      </w:pPr>
      <w:proofErr w:type="gramStart"/>
      <w:r w:rsidRPr="00BC5C1F">
        <w:rPr>
          <w:rFonts w:eastAsia="標楷體" w:hAnsi="標楷體" w:hint="eastAsia"/>
          <w:color w:val="000000"/>
          <w:spacing w:val="10"/>
          <w:szCs w:val="22"/>
        </w:rPr>
        <w:t>註</w:t>
      </w:r>
      <w:proofErr w:type="gramEnd"/>
      <w:r w:rsidRPr="00BC5C1F">
        <w:rPr>
          <w:rFonts w:eastAsia="標楷體" w:hAnsi="標楷體" w:hint="eastAsia"/>
          <w:color w:val="000000"/>
          <w:spacing w:val="10"/>
          <w:szCs w:val="22"/>
        </w:rPr>
        <w:t>：發表的期刊論文除指導教授外，博士班學生需為第一順位之作者，若有下列情形者，</w:t>
      </w:r>
      <w:proofErr w:type="gramStart"/>
      <w:r w:rsidRPr="00BC5C1F">
        <w:rPr>
          <w:rFonts w:eastAsia="標楷體" w:hAnsi="標楷體" w:hint="eastAsia"/>
          <w:color w:val="000000"/>
          <w:spacing w:val="10"/>
          <w:szCs w:val="22"/>
        </w:rPr>
        <w:t>其篇數另</w:t>
      </w:r>
      <w:proofErr w:type="gramEnd"/>
      <w:r w:rsidRPr="00BC5C1F">
        <w:rPr>
          <w:rFonts w:eastAsia="標楷體" w:hAnsi="標楷體" w:hint="eastAsia"/>
          <w:color w:val="000000"/>
          <w:spacing w:val="10"/>
          <w:szCs w:val="22"/>
        </w:rPr>
        <w:t>計：</w:t>
      </w:r>
    </w:p>
    <w:p w:rsidR="00B37632" w:rsidRPr="00BC5C1F" w:rsidRDefault="00B37632" w:rsidP="00B37632">
      <w:pPr>
        <w:pStyle w:val="a3"/>
        <w:spacing w:line="300" w:lineRule="exact"/>
        <w:ind w:leftChars="150" w:left="360" w:rightChars="-150" w:right="-360" w:firstLineChars="200" w:firstLine="520"/>
        <w:jc w:val="both"/>
        <w:rPr>
          <w:rFonts w:eastAsia="標楷體"/>
          <w:strike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(1)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有非委員會委員之排名，篇數減半。</w:t>
      </w:r>
    </w:p>
    <w:p w:rsidR="00B37632" w:rsidRPr="00BC5C1F" w:rsidRDefault="00B37632" w:rsidP="00B37632">
      <w:pPr>
        <w:pStyle w:val="a3"/>
        <w:spacing w:line="300" w:lineRule="exact"/>
        <w:ind w:leftChars="150" w:left="360" w:rightChars="-150" w:right="-360" w:firstLineChars="200" w:firstLine="520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(2)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int="eastAsia"/>
          <w:color w:val="000000"/>
          <w:spacing w:val="10"/>
          <w:szCs w:val="22"/>
        </w:rPr>
        <w:t>有其他學生排名，篇數減半。</w:t>
      </w:r>
    </w:p>
    <w:p w:rsidR="00B37632" w:rsidRPr="00BC5C1F" w:rsidRDefault="00B37632" w:rsidP="00B37632">
      <w:pPr>
        <w:pStyle w:val="a3"/>
        <w:spacing w:line="300" w:lineRule="exact"/>
        <w:ind w:leftChars="150" w:left="360" w:rightChars="-150" w:right="-360" w:firstLineChars="200" w:firstLine="520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(3)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int="eastAsia"/>
          <w:color w:val="000000"/>
          <w:spacing w:val="10"/>
          <w:szCs w:val="22"/>
        </w:rPr>
        <w:t>若同時有</w:t>
      </w:r>
      <w:r w:rsidRPr="00BC5C1F">
        <w:rPr>
          <w:rFonts w:eastAsia="標楷體"/>
          <w:color w:val="000000"/>
          <w:spacing w:val="10"/>
          <w:szCs w:val="22"/>
        </w:rPr>
        <w:t>(1)</w:t>
      </w:r>
      <w:r w:rsidRPr="00BC5C1F">
        <w:rPr>
          <w:rFonts w:eastAsia="標楷體" w:hint="eastAsia"/>
          <w:color w:val="000000"/>
          <w:spacing w:val="10"/>
          <w:szCs w:val="22"/>
        </w:rPr>
        <w:t>與</w:t>
      </w:r>
      <w:r w:rsidRPr="00BC5C1F">
        <w:rPr>
          <w:rFonts w:eastAsia="標楷體"/>
          <w:color w:val="000000"/>
          <w:spacing w:val="10"/>
          <w:szCs w:val="22"/>
        </w:rPr>
        <w:t>(2)</w:t>
      </w:r>
      <w:r w:rsidRPr="00BC5C1F">
        <w:rPr>
          <w:rFonts w:eastAsia="標楷體" w:hint="eastAsia"/>
          <w:color w:val="000000"/>
          <w:spacing w:val="10"/>
          <w:szCs w:val="22"/>
        </w:rPr>
        <w:t>者，篇數為原</w:t>
      </w:r>
      <w:r w:rsidRPr="00BC5C1F">
        <w:rPr>
          <w:rFonts w:eastAsia="標楷體"/>
          <w:color w:val="000000"/>
          <w:spacing w:val="10"/>
          <w:szCs w:val="22"/>
        </w:rPr>
        <w:t>1/4</w:t>
      </w:r>
      <w:r w:rsidRPr="00BC5C1F">
        <w:rPr>
          <w:rFonts w:eastAsia="標楷體" w:hint="eastAsia"/>
          <w:color w:val="000000"/>
          <w:spacing w:val="10"/>
          <w:szCs w:val="22"/>
        </w:rPr>
        <w:t>篇。</w:t>
      </w:r>
    </w:p>
    <w:p w:rsidR="00B37632" w:rsidRPr="00BC5C1F" w:rsidRDefault="000C15C7" w:rsidP="00B37632">
      <w:pPr>
        <w:pStyle w:val="a3"/>
        <w:spacing w:line="300" w:lineRule="exact"/>
        <w:ind w:rightChars="-150" w:right="-360" w:firstLine="440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 w:rsidR="00B37632" w:rsidRPr="00BC5C1F">
        <w:rPr>
          <w:rFonts w:eastAsia="標楷體" w:hAnsi="標楷體" w:hint="eastAsia"/>
          <w:color w:val="000000"/>
        </w:rPr>
        <w:t>博士論文口試與論文提案考試，至少</w:t>
      </w:r>
      <w:proofErr w:type="gramStart"/>
      <w:r w:rsidR="00B37632" w:rsidRPr="00BC5C1F">
        <w:rPr>
          <w:rFonts w:eastAsia="標楷體" w:hAnsi="標楷體" w:hint="eastAsia"/>
          <w:color w:val="000000"/>
        </w:rPr>
        <w:t>需相隔三個月</w:t>
      </w:r>
      <w:proofErr w:type="gramEnd"/>
      <w:r w:rsidR="00B37632" w:rsidRPr="00BC5C1F">
        <w:rPr>
          <w:rFonts w:eastAsia="標楷體" w:hAnsi="標楷體" w:hint="eastAsia"/>
          <w:color w:val="000000"/>
          <w:spacing w:val="10"/>
          <w:szCs w:val="22"/>
        </w:rPr>
        <w:t>。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本辦法經系</w:t>
      </w:r>
      <w:r w:rsidR="00830B3A">
        <w:rPr>
          <w:rFonts w:eastAsia="標楷體" w:hint="eastAsia"/>
          <w:b/>
          <w:color w:val="000000"/>
          <w:sz w:val="28"/>
        </w:rPr>
        <w:t>（</w:t>
      </w:r>
      <w:r w:rsidRPr="00BC5C1F">
        <w:rPr>
          <w:rFonts w:eastAsia="標楷體" w:hAnsi="標楷體" w:hint="eastAsia"/>
          <w:b/>
          <w:color w:val="000000"/>
          <w:sz w:val="28"/>
        </w:rPr>
        <w:t>所</w:t>
      </w:r>
      <w:r w:rsidR="00830B3A">
        <w:rPr>
          <w:rFonts w:eastAsia="標楷體" w:hAnsi="標楷體" w:hint="eastAsia"/>
          <w:b/>
          <w:color w:val="000000"/>
          <w:sz w:val="28"/>
        </w:rPr>
        <w:t>）</w:t>
      </w:r>
      <w:proofErr w:type="gramStart"/>
      <w:r w:rsidRPr="00BC5C1F">
        <w:rPr>
          <w:rFonts w:eastAsia="標楷體" w:hAnsi="標楷體" w:hint="eastAsia"/>
          <w:b/>
          <w:color w:val="000000"/>
          <w:sz w:val="28"/>
        </w:rPr>
        <w:t>務</w:t>
      </w:r>
      <w:proofErr w:type="gramEnd"/>
      <w:r w:rsidRPr="00BC5C1F">
        <w:rPr>
          <w:rFonts w:eastAsia="標楷體" w:hAnsi="標楷體" w:hint="eastAsia"/>
          <w:b/>
          <w:color w:val="000000"/>
          <w:sz w:val="28"/>
        </w:rPr>
        <w:t>會議通過後實施，修正時亦同</w:t>
      </w:r>
    </w:p>
    <w:p w:rsidR="00B57164" w:rsidRPr="00BC5C1F" w:rsidRDefault="00B37632" w:rsidP="00B57164">
      <w:pPr>
        <w:snapToGrid w:val="0"/>
        <w:spacing w:after="60"/>
        <w:jc w:val="center"/>
        <w:rPr>
          <w:rFonts w:eastAsia="標楷體"/>
          <w:color w:val="000000"/>
          <w:sz w:val="18"/>
        </w:rPr>
      </w:pPr>
      <w:r w:rsidRPr="00BC5C1F">
        <w:rPr>
          <w:rFonts w:eastAsia="標楷體"/>
          <w:color w:val="000000"/>
        </w:rPr>
        <w:br w:type="page"/>
      </w:r>
      <w:r w:rsidR="00B57164"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</w:t>
      </w:r>
      <w:r w:rsidR="00B57164" w:rsidRPr="00BC5C1F">
        <w:rPr>
          <w:rFonts w:eastAsia="標楷體" w:hAnsi="標楷體" w:hint="eastAsia"/>
          <w:b/>
          <w:color w:val="000000"/>
          <w:sz w:val="28"/>
          <w:szCs w:val="28"/>
        </w:rPr>
        <w:t xml:space="preserve">　工業工程與管理研究所博士班</w:t>
      </w:r>
      <w:r w:rsidR="00B57164" w:rsidRPr="00BC5C1F">
        <w:rPr>
          <w:rFonts w:eastAsia="標楷體"/>
          <w:b/>
          <w:color w:val="000000"/>
          <w:sz w:val="28"/>
          <w:szCs w:val="28"/>
        </w:rPr>
        <w:br/>
      </w:r>
      <w:r w:rsidR="00B57164" w:rsidRPr="00BC5C1F">
        <w:rPr>
          <w:rFonts w:eastAsia="標楷體" w:hAnsi="標楷體" w:hint="eastAsia"/>
          <w:b/>
          <w:color w:val="000000"/>
          <w:sz w:val="28"/>
          <w:szCs w:val="28"/>
        </w:rPr>
        <w:t>選修科目表</w:t>
      </w:r>
      <w:r w:rsidR="00B57164" w:rsidRPr="00BC5C1F">
        <w:rPr>
          <w:rFonts w:eastAsia="標楷體"/>
          <w:b/>
          <w:color w:val="000000"/>
          <w:sz w:val="28"/>
          <w:szCs w:val="28"/>
        </w:rPr>
        <w:br/>
      </w:r>
      <w:r w:rsidR="00B57164" w:rsidRPr="00BC5C1F">
        <w:rPr>
          <w:rFonts w:eastAsia="標楷體" w:hAnsi="標楷體" w:hint="eastAsia"/>
          <w:b/>
          <w:color w:val="000000"/>
        </w:rPr>
        <w:t>（</w:t>
      </w:r>
      <w:r w:rsidR="00B57164" w:rsidRPr="002F048E">
        <w:rPr>
          <w:rFonts w:eastAsia="標楷體"/>
          <w:b/>
          <w:color w:val="FF0000"/>
        </w:rPr>
        <w:t>10</w:t>
      </w:r>
      <w:r w:rsidR="00B57164" w:rsidRPr="002F048E">
        <w:rPr>
          <w:rFonts w:eastAsia="標楷體" w:hint="eastAsia"/>
          <w:b/>
          <w:color w:val="FF0000"/>
        </w:rPr>
        <w:t>5</w:t>
      </w:r>
      <w:r w:rsidR="00B57164" w:rsidRPr="002F048E">
        <w:rPr>
          <w:rFonts w:eastAsia="標楷體" w:hAnsi="標楷體" w:hint="eastAsia"/>
          <w:b/>
          <w:color w:val="FF0000"/>
        </w:rPr>
        <w:t>學年度入學新生適用</w:t>
      </w:r>
      <w:r w:rsidR="00B57164" w:rsidRPr="00BC5C1F">
        <w:rPr>
          <w:rFonts w:eastAsia="標楷體" w:hAnsi="標楷體" w:hint="eastAsia"/>
          <w:b/>
          <w:color w:val="000000"/>
        </w:rPr>
        <w:t>）</w:t>
      </w:r>
    </w:p>
    <w:p w:rsidR="00B57164" w:rsidRDefault="00B57164" w:rsidP="00B57164">
      <w:pPr>
        <w:tabs>
          <w:tab w:val="left" w:pos="9900"/>
        </w:tabs>
        <w:snapToGrid w:val="0"/>
        <w:ind w:rightChars="-9" w:right="-22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B57164" w:rsidRPr="00BC5C1F" w:rsidRDefault="00B57164" w:rsidP="00B57164">
      <w:pPr>
        <w:snapToGrid w:val="0"/>
        <w:ind w:rightChars="-319" w:right="-766"/>
        <w:jc w:val="right"/>
        <w:rPr>
          <w:rFonts w:eastAsia="標楷體"/>
          <w:color w:val="000000"/>
          <w:sz w:val="18"/>
        </w:rPr>
      </w:pPr>
    </w:p>
    <w:tbl>
      <w:tblPr>
        <w:tblW w:w="9229" w:type="dxa"/>
        <w:tblInd w:w="668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741"/>
        <w:gridCol w:w="2855"/>
        <w:gridCol w:w="3949"/>
        <w:gridCol w:w="709"/>
      </w:tblGrid>
      <w:tr w:rsidR="00B57164" w:rsidRPr="00BC5C1F" w:rsidTr="00B57164">
        <w:trPr>
          <w:cantSplit/>
          <w:trHeight w:val="45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  <w:proofErr w:type="gramEnd"/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57164" w:rsidRPr="00BC5C1F" w:rsidRDefault="00B57164" w:rsidP="00B57164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企業電子化與全球運籌管理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一</w:t>
            </w:r>
            <w:r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存貨系統與管制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Inventory Systems and Control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高等設施規劃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Facilities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全球運籌管理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Global Logistics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運輸管理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Transportation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物流系統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產業電子化營運模式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Operational Models of E-Enterprise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企業資源規劃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Enterprise Resources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電子化企業之管理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Management of Enterprise Digitization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行動電子商務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Mobile Commerce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供應鏈管理專題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Topics in Supply Chain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產業分析與個案探討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 Industry Analysis and Case Study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57164" w:rsidRPr="00BC5C1F" w:rsidRDefault="00B57164" w:rsidP="00B57164">
            <w:pPr>
              <w:spacing w:beforeLines="50" w:before="180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智慧型系統與數位內容管理類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二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人工智慧與專家系統專題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電腦繪圖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 Graphics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DD4CE7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DD4CE7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IE516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DD4CE7" w:rsidRDefault="00B57164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 w:hAnsi="標楷體" w:hint="eastAsia"/>
                <w:color w:val="E36C0A"/>
                <w:sz w:val="18"/>
                <w:szCs w:val="18"/>
              </w:rPr>
              <w:t>物件導向策略與程式設計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DD4CE7" w:rsidRDefault="00B57164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Object-Oriented Planning and Programming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DD4CE7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電腦輔助設計與製造（一）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Computer-Aided Design and Manufacturing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視覺模擬和虛擬實境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 Visual Simulation and Virtual Reality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軟性計算之不確定分析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Uncertainties in Soft Computing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資料視覺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Visualization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722950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rPr>
                <w:rFonts w:ascii="標楷體" w:eastAsia="標楷體" w:hAnsi="標楷體" w:cs="新細明體"/>
                <w:color w:val="E26B0A"/>
                <w:sz w:val="18"/>
                <w:szCs w:val="18"/>
              </w:rPr>
            </w:pPr>
            <w:r w:rsidRPr="00722950">
              <w:rPr>
                <w:rFonts w:ascii="標楷體" w:eastAsia="標楷體" w:hAnsi="標楷體" w:hint="eastAsia"/>
                <w:color w:val="E26B0A"/>
                <w:sz w:val="18"/>
                <w:szCs w:val="18"/>
              </w:rPr>
              <w:t>類神經網路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Neural Networks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機器視覺應用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Machine 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資料探</w:t>
            </w:r>
            <w:proofErr w:type="gramStart"/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Mining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啟發式最佳化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Heuristic Optimization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資料模式辨識與分類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Pattern Recognition and Classification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產品生命週期管理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Product Lifecycle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虛擬實境系統設計與建構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巨量資料分析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Big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D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ata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A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nalytics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B57164" w:rsidRPr="00BC5C1F" w:rsidRDefault="00B57164" w:rsidP="00B57164">
      <w:pPr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</w:t>
      </w:r>
      <w:r>
        <w:rPr>
          <w:rFonts w:eastAsia="標楷體" w:hAnsi="標楷體" w:hint="eastAsia"/>
          <w:b/>
          <w:color w:val="000000"/>
          <w:sz w:val="28"/>
        </w:rPr>
        <w:t>博</w:t>
      </w:r>
      <w:r w:rsidRPr="00BC5C1F">
        <w:rPr>
          <w:rFonts w:eastAsia="標楷體" w:hAnsi="標楷體" w:hint="eastAsia"/>
          <w:b/>
          <w:color w:val="000000"/>
          <w:sz w:val="28"/>
        </w:rPr>
        <w:t>士班</w:t>
      </w:r>
    </w:p>
    <w:p w:rsidR="00B57164" w:rsidRPr="00BC5C1F" w:rsidRDefault="00B57164" w:rsidP="00B57164">
      <w:pPr>
        <w:snapToGrid w:val="0"/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B57164" w:rsidRDefault="00B57164" w:rsidP="00B57164">
      <w:pPr>
        <w:snapToGrid w:val="0"/>
        <w:spacing w:line="300" w:lineRule="exact"/>
        <w:jc w:val="center"/>
        <w:rPr>
          <w:rFonts w:eastAsia="標楷體" w:hAnsi="標楷體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8633B1">
        <w:rPr>
          <w:rFonts w:eastAsia="標楷體"/>
          <w:b/>
          <w:color w:val="FF0000"/>
        </w:rPr>
        <w:t>10</w:t>
      </w:r>
      <w:r>
        <w:rPr>
          <w:rFonts w:eastAsia="標楷體" w:hint="eastAsia"/>
          <w:b/>
          <w:color w:val="FF0000"/>
        </w:rPr>
        <w:t>5</w:t>
      </w:r>
      <w:r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B57164" w:rsidRDefault="00B57164" w:rsidP="00B57164">
      <w:pPr>
        <w:snapToGrid w:val="0"/>
        <w:ind w:rightChars="-9" w:right="-22"/>
        <w:jc w:val="right"/>
        <w:rPr>
          <w:rFonts w:eastAsia="標楷體"/>
          <w:kern w:val="0"/>
          <w:sz w:val="18"/>
          <w:szCs w:val="18"/>
          <w:lang w:val="zh-TW"/>
        </w:rPr>
      </w:pPr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</w:t>
      </w: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B57164" w:rsidRPr="00BC5C1F" w:rsidRDefault="00B57164" w:rsidP="00B57164">
      <w:pPr>
        <w:snapToGrid w:val="0"/>
        <w:ind w:rightChars="-378" w:right="-907"/>
        <w:jc w:val="right"/>
        <w:rPr>
          <w:rFonts w:eastAsia="標楷體"/>
          <w:color w:val="000000"/>
          <w:sz w:val="18"/>
        </w:rPr>
      </w:pPr>
    </w:p>
    <w:tbl>
      <w:tblPr>
        <w:tblW w:w="9248" w:type="dxa"/>
        <w:tblInd w:w="6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B57164" w:rsidRPr="00BC5C1F" w:rsidTr="00B57164">
        <w:trPr>
          <w:cantSplit/>
          <w:trHeight w:val="39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color w:val="000000"/>
                <w:sz w:val="20"/>
              </w:rPr>
            </w:pPr>
            <w:bookmarkStart w:id="0" w:name="_GoBack"/>
            <w:bookmarkEnd w:id="0"/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57164" w:rsidRPr="00BC5C1F" w:rsidRDefault="00B57164" w:rsidP="00E85CF3">
            <w:pPr>
              <w:spacing w:line="240" w:lineRule="exact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決策最佳化與系統管理類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三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隨機過程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Stochastic Processes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數學規劃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Programming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Mathematical Programming</w:t>
            </w:r>
            <w:r w:rsidRPr="00007CF5">
              <w:rPr>
                <w:rFonts w:eastAsia="標楷體" w:hint="eastAsia"/>
                <w:color w:val="E36C0A"/>
                <w:sz w:val="18"/>
                <w:szCs w:val="18"/>
              </w:rPr>
              <w:t xml:space="preserve"> 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數理統計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Statistics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proofErr w:type="gramStart"/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多變量</w:t>
            </w:r>
            <w:proofErr w:type="gramEnd"/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bCs/>
                <w:color w:val="E36C0A"/>
                <w:sz w:val="18"/>
                <w:szCs w:val="18"/>
              </w:rPr>
              <w:t>Response Surface Methodology and Process Optimization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57164" w:rsidRPr="00BC5C1F" w:rsidRDefault="00B57164" w:rsidP="00E85CF3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生產系統與服務業管理類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四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722950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497C1A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497C1A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497C1A" w:rsidRDefault="00B57164" w:rsidP="00E85CF3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497C1A" w:rsidRDefault="00B57164" w:rsidP="00E85CF3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497C1A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bCs/>
                <w:color w:val="000000"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優使性</w:t>
            </w:r>
            <w:proofErr w:type="gramEnd"/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spacing w:line="220" w:lineRule="exact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B0456B" w:rsidRPr="00B37632" w:rsidRDefault="00B0456B" w:rsidP="00B57164">
      <w:pPr>
        <w:snapToGrid w:val="0"/>
        <w:spacing w:after="60"/>
        <w:jc w:val="center"/>
      </w:pPr>
    </w:p>
    <w:sectPr w:rsidR="00B0456B" w:rsidRPr="00B37632" w:rsidSect="000C15C7">
      <w:footerReference w:type="even" r:id="rId8"/>
      <w:pgSz w:w="11906" w:h="16838"/>
      <w:pgMar w:top="539" w:right="680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01" w:rsidRDefault="00CF1F01">
      <w:r>
        <w:separator/>
      </w:r>
    </w:p>
  </w:endnote>
  <w:endnote w:type="continuationSeparator" w:id="0">
    <w:p w:rsidR="00CF1F01" w:rsidRDefault="00CF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32" w:rsidRDefault="00B37632" w:rsidP="00D27FA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7632" w:rsidRDefault="00B37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01" w:rsidRDefault="00CF1F01">
      <w:r>
        <w:separator/>
      </w:r>
    </w:p>
  </w:footnote>
  <w:footnote w:type="continuationSeparator" w:id="0">
    <w:p w:rsidR="00CF1F01" w:rsidRDefault="00CF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D"/>
    <w:rsid w:val="0000635A"/>
    <w:rsid w:val="00013B1D"/>
    <w:rsid w:val="00067981"/>
    <w:rsid w:val="000711D6"/>
    <w:rsid w:val="0009277B"/>
    <w:rsid w:val="000C15C7"/>
    <w:rsid w:val="000E30AF"/>
    <w:rsid w:val="000F1B3B"/>
    <w:rsid w:val="000F2F0B"/>
    <w:rsid w:val="0011778E"/>
    <w:rsid w:val="0014197B"/>
    <w:rsid w:val="00151F37"/>
    <w:rsid w:val="001740B9"/>
    <w:rsid w:val="00180DBD"/>
    <w:rsid w:val="00187169"/>
    <w:rsid w:val="001A0DB5"/>
    <w:rsid w:val="001B4A16"/>
    <w:rsid w:val="001B63E1"/>
    <w:rsid w:val="0020208F"/>
    <w:rsid w:val="00244BC9"/>
    <w:rsid w:val="00261E77"/>
    <w:rsid w:val="00263AD7"/>
    <w:rsid w:val="00297C53"/>
    <w:rsid w:val="002B2939"/>
    <w:rsid w:val="002B5FC5"/>
    <w:rsid w:val="002C221B"/>
    <w:rsid w:val="002C38B3"/>
    <w:rsid w:val="002D17A9"/>
    <w:rsid w:val="002D1866"/>
    <w:rsid w:val="003153B0"/>
    <w:rsid w:val="00344C8C"/>
    <w:rsid w:val="00382B58"/>
    <w:rsid w:val="00395266"/>
    <w:rsid w:val="00416B9C"/>
    <w:rsid w:val="00434A58"/>
    <w:rsid w:val="0043610D"/>
    <w:rsid w:val="004437B7"/>
    <w:rsid w:val="00455BBE"/>
    <w:rsid w:val="00456D8D"/>
    <w:rsid w:val="00467C4A"/>
    <w:rsid w:val="004B06A5"/>
    <w:rsid w:val="004B554D"/>
    <w:rsid w:val="004B6D0E"/>
    <w:rsid w:val="004C6BF0"/>
    <w:rsid w:val="004D4763"/>
    <w:rsid w:val="004D7751"/>
    <w:rsid w:val="00512006"/>
    <w:rsid w:val="00523DA8"/>
    <w:rsid w:val="005259C3"/>
    <w:rsid w:val="0054000A"/>
    <w:rsid w:val="005423BD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2682"/>
    <w:rsid w:val="00610CAD"/>
    <w:rsid w:val="00614FA1"/>
    <w:rsid w:val="00622106"/>
    <w:rsid w:val="00630F5F"/>
    <w:rsid w:val="00644A4C"/>
    <w:rsid w:val="006713BA"/>
    <w:rsid w:val="00683E51"/>
    <w:rsid w:val="00692230"/>
    <w:rsid w:val="006C117A"/>
    <w:rsid w:val="006E5BA7"/>
    <w:rsid w:val="006E633F"/>
    <w:rsid w:val="006F0516"/>
    <w:rsid w:val="00704BA9"/>
    <w:rsid w:val="00722A61"/>
    <w:rsid w:val="00724ED8"/>
    <w:rsid w:val="0075270D"/>
    <w:rsid w:val="0075614C"/>
    <w:rsid w:val="007575A6"/>
    <w:rsid w:val="00770764"/>
    <w:rsid w:val="007B2526"/>
    <w:rsid w:val="007B5A34"/>
    <w:rsid w:val="007D1B19"/>
    <w:rsid w:val="00830B3A"/>
    <w:rsid w:val="00831F39"/>
    <w:rsid w:val="00850C03"/>
    <w:rsid w:val="008563C1"/>
    <w:rsid w:val="00871D0F"/>
    <w:rsid w:val="008B508C"/>
    <w:rsid w:val="008B56D5"/>
    <w:rsid w:val="008D2CA2"/>
    <w:rsid w:val="009125A7"/>
    <w:rsid w:val="00914D25"/>
    <w:rsid w:val="00931A13"/>
    <w:rsid w:val="00933FD1"/>
    <w:rsid w:val="00943364"/>
    <w:rsid w:val="00947B93"/>
    <w:rsid w:val="00962827"/>
    <w:rsid w:val="00973A4F"/>
    <w:rsid w:val="00974892"/>
    <w:rsid w:val="00982842"/>
    <w:rsid w:val="009968A3"/>
    <w:rsid w:val="009A149C"/>
    <w:rsid w:val="009C1BA7"/>
    <w:rsid w:val="00A0684D"/>
    <w:rsid w:val="00A173A9"/>
    <w:rsid w:val="00A2691A"/>
    <w:rsid w:val="00A46D6F"/>
    <w:rsid w:val="00A9192C"/>
    <w:rsid w:val="00AA15F3"/>
    <w:rsid w:val="00AC296D"/>
    <w:rsid w:val="00AC401B"/>
    <w:rsid w:val="00AC6E3E"/>
    <w:rsid w:val="00AE158D"/>
    <w:rsid w:val="00AF2129"/>
    <w:rsid w:val="00AF7467"/>
    <w:rsid w:val="00B0456B"/>
    <w:rsid w:val="00B153BB"/>
    <w:rsid w:val="00B274BB"/>
    <w:rsid w:val="00B27DA9"/>
    <w:rsid w:val="00B35DCC"/>
    <w:rsid w:val="00B37361"/>
    <w:rsid w:val="00B37632"/>
    <w:rsid w:val="00B569F6"/>
    <w:rsid w:val="00B57164"/>
    <w:rsid w:val="00B642FD"/>
    <w:rsid w:val="00B82803"/>
    <w:rsid w:val="00B85AFD"/>
    <w:rsid w:val="00B917D3"/>
    <w:rsid w:val="00BB33E2"/>
    <w:rsid w:val="00BC2BCB"/>
    <w:rsid w:val="00BF2023"/>
    <w:rsid w:val="00C00926"/>
    <w:rsid w:val="00C13ADA"/>
    <w:rsid w:val="00C52287"/>
    <w:rsid w:val="00C54729"/>
    <w:rsid w:val="00C569A8"/>
    <w:rsid w:val="00C76A7C"/>
    <w:rsid w:val="00C92764"/>
    <w:rsid w:val="00C9624C"/>
    <w:rsid w:val="00CB1D16"/>
    <w:rsid w:val="00CC309F"/>
    <w:rsid w:val="00CF1F01"/>
    <w:rsid w:val="00CF59A0"/>
    <w:rsid w:val="00D0712C"/>
    <w:rsid w:val="00D14305"/>
    <w:rsid w:val="00D27FA9"/>
    <w:rsid w:val="00D33936"/>
    <w:rsid w:val="00D525F4"/>
    <w:rsid w:val="00D939C5"/>
    <w:rsid w:val="00D952DD"/>
    <w:rsid w:val="00DF18DA"/>
    <w:rsid w:val="00DF47CD"/>
    <w:rsid w:val="00E02D89"/>
    <w:rsid w:val="00E04745"/>
    <w:rsid w:val="00E1086C"/>
    <w:rsid w:val="00E15D26"/>
    <w:rsid w:val="00E27063"/>
    <w:rsid w:val="00E47B98"/>
    <w:rsid w:val="00E54683"/>
    <w:rsid w:val="00E66BF3"/>
    <w:rsid w:val="00E679F9"/>
    <w:rsid w:val="00E86547"/>
    <w:rsid w:val="00EB47AB"/>
    <w:rsid w:val="00EB518D"/>
    <w:rsid w:val="00EC0545"/>
    <w:rsid w:val="00EC4185"/>
    <w:rsid w:val="00ED7FD7"/>
    <w:rsid w:val="00EF25B0"/>
    <w:rsid w:val="00F22734"/>
    <w:rsid w:val="00F31876"/>
    <w:rsid w:val="00F32BE5"/>
    <w:rsid w:val="00F633A4"/>
    <w:rsid w:val="00FA7B59"/>
    <w:rsid w:val="00FD7D86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58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158D"/>
    <w:pPr>
      <w:ind w:left="720" w:hanging="720"/>
    </w:pPr>
    <w:rPr>
      <w:rFonts w:ascii="CG Times" w:eastAsia="華康細圓體" w:hAnsi="CG Times"/>
    </w:rPr>
  </w:style>
  <w:style w:type="paragraph" w:styleId="a4">
    <w:name w:val="header"/>
    <w:basedOn w:val="a"/>
    <w:link w:val="a5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7">
    <w:name w:val="footer"/>
    <w:basedOn w:val="a"/>
    <w:link w:val="1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尾 字元1"/>
    <w:link w:val="a7"/>
    <w:rsid w:val="00E04745"/>
    <w:rPr>
      <w:kern w:val="2"/>
    </w:rPr>
  </w:style>
  <w:style w:type="character" w:customStyle="1" w:styleId="a8">
    <w:name w:val="頁尾 字元"/>
    <w:locked/>
    <w:rsid w:val="00B37632"/>
    <w:rPr>
      <w:rFonts w:cs="Times New Roman"/>
      <w:kern w:val="2"/>
    </w:rPr>
  </w:style>
  <w:style w:type="character" w:styleId="a9">
    <w:name w:val="page number"/>
    <w:rsid w:val="00B37632"/>
    <w:rPr>
      <w:rFonts w:cs="Times New Roman"/>
    </w:rPr>
  </w:style>
  <w:style w:type="character" w:customStyle="1" w:styleId="a5">
    <w:name w:val="頁首 字元"/>
    <w:link w:val="a4"/>
    <w:locked/>
    <w:rsid w:val="00B37632"/>
    <w:rPr>
      <w:rFonts w:eastAsia="細明體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58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158D"/>
    <w:pPr>
      <w:ind w:left="720" w:hanging="720"/>
    </w:pPr>
    <w:rPr>
      <w:rFonts w:ascii="CG Times" w:eastAsia="華康細圓體" w:hAnsi="CG Times"/>
    </w:rPr>
  </w:style>
  <w:style w:type="paragraph" w:styleId="a4">
    <w:name w:val="header"/>
    <w:basedOn w:val="a"/>
    <w:link w:val="a5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7">
    <w:name w:val="footer"/>
    <w:basedOn w:val="a"/>
    <w:link w:val="1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尾 字元1"/>
    <w:link w:val="a7"/>
    <w:rsid w:val="00E04745"/>
    <w:rPr>
      <w:kern w:val="2"/>
    </w:rPr>
  </w:style>
  <w:style w:type="character" w:customStyle="1" w:styleId="a8">
    <w:name w:val="頁尾 字元"/>
    <w:locked/>
    <w:rsid w:val="00B37632"/>
    <w:rPr>
      <w:rFonts w:cs="Times New Roman"/>
      <w:kern w:val="2"/>
    </w:rPr>
  </w:style>
  <w:style w:type="character" w:styleId="a9">
    <w:name w:val="page number"/>
    <w:rsid w:val="00B37632"/>
    <w:rPr>
      <w:rFonts w:cs="Times New Roman"/>
    </w:rPr>
  </w:style>
  <w:style w:type="character" w:customStyle="1" w:styleId="a5">
    <w:name w:val="頁首 字元"/>
    <w:link w:val="a4"/>
    <w:locked/>
    <w:rsid w:val="00B37632"/>
    <w:rPr>
      <w:rFonts w:eastAsia="細明體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3960</Characters>
  <Application>Microsoft Office Word</Application>
  <DocSecurity>0</DocSecurity>
  <Lines>33</Lines>
  <Paragraphs>9</Paragraphs>
  <ScaleCrop>false</ScaleCrop>
  <Company>888TIGER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creator>teresa</dc:creator>
  <cp:lastModifiedBy>謝智慧</cp:lastModifiedBy>
  <cp:revision>3</cp:revision>
  <cp:lastPrinted>2016-03-10T10:03:00Z</cp:lastPrinted>
  <dcterms:created xsi:type="dcterms:W3CDTF">2016-03-16T13:35:00Z</dcterms:created>
  <dcterms:modified xsi:type="dcterms:W3CDTF">2016-03-18T09:28:00Z</dcterms:modified>
</cp:coreProperties>
</file>